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A8" w:rsidRDefault="00662DA8" w:rsidP="00662DA8">
      <w:pPr>
        <w:spacing w:after="0" w:line="240" w:lineRule="auto"/>
        <w:ind w:left="5748" w:firstLine="624"/>
        <w:jc w:val="both"/>
      </w:pPr>
      <w:r>
        <w:t>«УТВЕРЖДАЮ»</w:t>
      </w:r>
    </w:p>
    <w:p w:rsidR="00662DA8" w:rsidRDefault="00662DA8" w:rsidP="00662DA8">
      <w:pPr>
        <w:spacing w:after="0" w:line="240" w:lineRule="auto"/>
        <w:ind w:left="6456"/>
        <w:jc w:val="both"/>
      </w:pPr>
      <w:r>
        <w:t>Главный врач ГБУЗ РК «ВДБ»</w:t>
      </w:r>
    </w:p>
    <w:p w:rsidR="00662DA8" w:rsidRDefault="00662DA8" w:rsidP="00662DA8">
      <w:pPr>
        <w:spacing w:after="0" w:line="240" w:lineRule="auto"/>
        <w:ind w:left="5748" w:firstLine="624"/>
        <w:jc w:val="both"/>
      </w:pPr>
      <w:r>
        <w:t>__________С. В. Сальников</w:t>
      </w:r>
    </w:p>
    <w:p w:rsidR="00662DA8" w:rsidRDefault="00662DA8" w:rsidP="00662DA8">
      <w:pPr>
        <w:spacing w:after="0" w:line="240" w:lineRule="auto"/>
        <w:ind w:left="5748" w:firstLine="624"/>
        <w:jc w:val="both"/>
      </w:pPr>
      <w:r>
        <w:t>«_</w:t>
      </w:r>
      <w:r w:rsidRPr="00662DA8">
        <w:rPr>
          <w:u w:val="single"/>
        </w:rPr>
        <w:t>09</w:t>
      </w:r>
      <w:r>
        <w:t>_»__</w:t>
      </w:r>
      <w:r>
        <w:rPr>
          <w:u w:val="single"/>
        </w:rPr>
        <w:t>01</w:t>
      </w:r>
      <w:r>
        <w:t>__2018 г.</w:t>
      </w:r>
    </w:p>
    <w:p w:rsidR="00662DA8" w:rsidRDefault="00662DA8" w:rsidP="002959CE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lang w:eastAsia="ru-RU"/>
        </w:rPr>
      </w:pPr>
    </w:p>
    <w:p w:rsidR="002959CE" w:rsidRDefault="002959CE" w:rsidP="002959CE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55251D" w:rsidRPr="0055251D" w:rsidRDefault="002959CE" w:rsidP="002959CE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lang w:eastAsia="ru-RU"/>
        </w:rPr>
        <w:t xml:space="preserve">Порядок </w:t>
      </w:r>
      <w:r w:rsidR="0055251D" w:rsidRPr="0055251D">
        <w:rPr>
          <w:rFonts w:eastAsia="Times New Roman" w:cs="Times New Roman"/>
          <w:b/>
          <w:bCs/>
          <w:sz w:val="28"/>
          <w:lang w:eastAsia="ru-RU"/>
        </w:rPr>
        <w:t xml:space="preserve">предоставления услуг </w:t>
      </w:r>
    </w:p>
    <w:p w:rsidR="0055251D" w:rsidRDefault="0055251D" w:rsidP="002959CE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55251D">
        <w:rPr>
          <w:rFonts w:eastAsia="Times New Roman" w:cs="Times New Roman"/>
          <w:szCs w:val="24"/>
          <w:lang w:eastAsia="ru-RU"/>
        </w:rPr>
        <w:t> </w:t>
      </w:r>
      <w:r w:rsidRPr="0055251D">
        <w:rPr>
          <w:rFonts w:eastAsia="Times New Roman" w:cs="Times New Roman"/>
          <w:b/>
          <w:bCs/>
          <w:sz w:val="28"/>
          <w:lang w:eastAsia="ru-RU"/>
        </w:rPr>
        <w:t>по оказанию ранней помощи детям</w:t>
      </w:r>
      <w:r w:rsidR="002959CE">
        <w:rPr>
          <w:rFonts w:eastAsia="Times New Roman" w:cs="Times New Roman"/>
          <w:b/>
          <w:bCs/>
          <w:sz w:val="28"/>
          <w:lang w:eastAsia="ru-RU"/>
        </w:rPr>
        <w:t xml:space="preserve"> – инвалидам и детям из группы риска, входящих в целевую </w:t>
      </w:r>
      <w:r w:rsidRPr="0055251D">
        <w:rPr>
          <w:rFonts w:eastAsia="Times New Roman" w:cs="Times New Roman"/>
          <w:b/>
          <w:bCs/>
          <w:sz w:val="28"/>
          <w:lang w:eastAsia="ru-RU"/>
        </w:rPr>
        <w:t>групп</w:t>
      </w:r>
      <w:r w:rsidR="002959CE">
        <w:rPr>
          <w:rFonts w:eastAsia="Times New Roman" w:cs="Times New Roman"/>
          <w:b/>
          <w:bCs/>
          <w:sz w:val="28"/>
          <w:lang w:eastAsia="ru-RU"/>
        </w:rPr>
        <w:t>у (дети с ограниченными возможностями здоровья, дети с генетическими отклонениями, дети с риском развития стойких нарушений функций организма и ограничений жизнедеятельности</w:t>
      </w:r>
      <w:r w:rsidR="000B3C00">
        <w:rPr>
          <w:rFonts w:eastAsia="Times New Roman" w:cs="Times New Roman"/>
          <w:b/>
          <w:bCs/>
          <w:sz w:val="28"/>
          <w:lang w:eastAsia="ru-RU"/>
        </w:rPr>
        <w:t>, дети, воспитывающиеся в организациях для детей – сирот и детей, оставшихся без попечения родителей</w:t>
      </w:r>
      <w:r w:rsidR="002959CE">
        <w:rPr>
          <w:rFonts w:eastAsia="Times New Roman" w:cs="Times New Roman"/>
          <w:b/>
          <w:bCs/>
          <w:sz w:val="28"/>
          <w:lang w:eastAsia="ru-RU"/>
        </w:rPr>
        <w:t>)</w:t>
      </w:r>
    </w:p>
    <w:p w:rsidR="002959CE" w:rsidRPr="0055251D" w:rsidRDefault="002959CE" w:rsidP="002959CE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</w:p>
    <w:p w:rsidR="004D2838" w:rsidRPr="000B3C00" w:rsidRDefault="000B3C00" w:rsidP="000B3C00">
      <w:pPr>
        <w:spacing w:before="100" w:beforeAutospacing="1" w:after="0" w:line="36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1.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>Семьи, имеющие детей</w:t>
      </w:r>
      <w:r w:rsidR="002959CE" w:rsidRPr="000B3C00">
        <w:rPr>
          <w:rFonts w:eastAsia="Times New Roman" w:cs="Times New Roman"/>
          <w:sz w:val="28"/>
          <w:szCs w:val="24"/>
          <w:lang w:eastAsia="ru-RU"/>
        </w:rPr>
        <w:t xml:space="preserve"> – инвалидов и детей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 xml:space="preserve"> целевой группы, обращаются  самостоятельно или приглашаютс</w:t>
      </w:r>
      <w:r w:rsidR="002959CE" w:rsidRPr="000B3C00">
        <w:rPr>
          <w:rFonts w:eastAsia="Times New Roman" w:cs="Times New Roman"/>
          <w:sz w:val="28"/>
          <w:szCs w:val="24"/>
          <w:lang w:eastAsia="ru-RU"/>
        </w:rPr>
        <w:t>я активно в Детскую поликлинику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 xml:space="preserve"> ГБУЗ РК «</w:t>
      </w:r>
      <w:r w:rsidR="002959CE" w:rsidRPr="000B3C00">
        <w:rPr>
          <w:rFonts w:eastAsia="Times New Roman" w:cs="Times New Roman"/>
          <w:sz w:val="28"/>
          <w:szCs w:val="24"/>
          <w:lang w:eastAsia="ru-RU"/>
        </w:rPr>
        <w:t>Воркутинской детской больницы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>»,</w:t>
      </w:r>
      <w:r w:rsidR="002959CE" w:rsidRPr="000B3C00">
        <w:rPr>
          <w:rFonts w:eastAsia="Times New Roman" w:cs="Times New Roman"/>
          <w:sz w:val="28"/>
          <w:szCs w:val="24"/>
          <w:lang w:eastAsia="ru-RU"/>
        </w:rPr>
        <w:t xml:space="preserve"> где лечащим врачом (невролог, хирург, педиатр, 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>психиатр</w:t>
      </w:r>
      <w:r w:rsidR="002959CE" w:rsidRPr="000B3C00">
        <w:rPr>
          <w:rFonts w:eastAsia="Times New Roman" w:cs="Times New Roman"/>
          <w:sz w:val="28"/>
          <w:szCs w:val="24"/>
          <w:lang w:eastAsia="ru-RU"/>
        </w:rPr>
        <w:t>, окулист, лор, ортопед – травматолог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>) определяются показания для более углубленного обследования ребенка в ЛПУ республиканского значения.  По рекомендации  профильных специалистов республиканских ЛПУ ребенок направляется на реабилитацию в</w:t>
      </w:r>
      <w:r w:rsidR="004D2838" w:rsidRPr="000B3C00">
        <w:rPr>
          <w:rFonts w:eastAsia="Times New Roman" w:cs="Times New Roman"/>
          <w:sz w:val="28"/>
          <w:szCs w:val="24"/>
          <w:lang w:eastAsia="ru-RU"/>
        </w:rPr>
        <w:t xml:space="preserve"> отделение восстановительного лечения ГБУЗ РК «ВДБ», 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>при</w:t>
      </w:r>
      <w:r w:rsidR="004D2838" w:rsidRPr="000B3C00">
        <w:rPr>
          <w:rFonts w:eastAsia="Times New Roman" w:cs="Times New Roman"/>
          <w:sz w:val="28"/>
          <w:szCs w:val="24"/>
          <w:lang w:eastAsia="ru-RU"/>
        </w:rPr>
        <w:t xml:space="preserve"> отсутствии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 xml:space="preserve"> возможности проведения ре</w:t>
      </w:r>
      <w:r w:rsidR="002959CE" w:rsidRPr="000B3C00">
        <w:rPr>
          <w:rFonts w:eastAsia="Times New Roman" w:cs="Times New Roman"/>
          <w:sz w:val="28"/>
          <w:szCs w:val="24"/>
          <w:lang w:eastAsia="ru-RU"/>
        </w:rPr>
        <w:t>абилитационных мероприятий в ГБУЗ РК «ВДБ»</w:t>
      </w:r>
      <w:r w:rsidR="0055251D" w:rsidRPr="000B3C00">
        <w:rPr>
          <w:rFonts w:eastAsia="Times New Roman" w:cs="Times New Roman"/>
          <w:sz w:val="28"/>
          <w:szCs w:val="24"/>
          <w:lang w:eastAsia="ru-RU"/>
        </w:rPr>
        <w:t>, направляетс</w:t>
      </w:r>
      <w:r w:rsidR="002959CE" w:rsidRPr="000B3C00">
        <w:rPr>
          <w:rFonts w:eastAsia="Times New Roman" w:cs="Times New Roman"/>
          <w:sz w:val="28"/>
          <w:szCs w:val="24"/>
          <w:lang w:eastAsia="ru-RU"/>
        </w:rPr>
        <w:t xml:space="preserve">я </w:t>
      </w:r>
      <w:proofErr w:type="gramStart"/>
      <w:r w:rsidR="002959CE" w:rsidRPr="000B3C00">
        <w:rPr>
          <w:rFonts w:eastAsia="Times New Roman" w:cs="Times New Roman"/>
          <w:sz w:val="28"/>
          <w:szCs w:val="24"/>
          <w:lang w:eastAsia="ru-RU"/>
        </w:rPr>
        <w:t>в</w:t>
      </w:r>
      <w:proofErr w:type="gramEnd"/>
      <w:r w:rsidR="004D2838" w:rsidRPr="000B3C00">
        <w:rPr>
          <w:rFonts w:eastAsia="Times New Roman" w:cs="Times New Roman"/>
          <w:sz w:val="28"/>
          <w:szCs w:val="24"/>
          <w:lang w:eastAsia="ru-RU"/>
        </w:rPr>
        <w:t xml:space="preserve"> республиканскую ЛПУ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55251D" w:rsidRPr="007B7DC6" w:rsidRDefault="0055251D" w:rsidP="00742440">
      <w:pPr>
        <w:spacing w:before="100" w:beforeAutospacing="1"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7B7DC6">
        <w:rPr>
          <w:rFonts w:eastAsia="Times New Roman" w:cs="Times New Roman"/>
          <w:szCs w:val="24"/>
          <w:lang w:eastAsia="ru-RU"/>
        </w:rPr>
        <w:t> </w:t>
      </w:r>
      <w:r w:rsidR="000B3C00">
        <w:rPr>
          <w:rFonts w:eastAsia="Times New Roman" w:cs="Times New Roman"/>
          <w:szCs w:val="24"/>
          <w:lang w:eastAsia="ru-RU"/>
        </w:rPr>
        <w:tab/>
      </w:r>
      <w:r w:rsidRPr="007B7DC6">
        <w:rPr>
          <w:rFonts w:eastAsia="Times New Roman" w:cs="Times New Roman"/>
          <w:sz w:val="28"/>
          <w:szCs w:val="24"/>
          <w:lang w:eastAsia="ru-RU"/>
        </w:rPr>
        <w:t xml:space="preserve">2. </w:t>
      </w:r>
      <w:r w:rsidRPr="007B7DC6">
        <w:rPr>
          <w:rFonts w:eastAsia="Times New Roman" w:cs="Times New Roman"/>
          <w:color w:val="000000"/>
          <w:sz w:val="28"/>
          <w:szCs w:val="24"/>
          <w:lang w:eastAsia="ru-RU"/>
        </w:rPr>
        <w:t>В заявительном порядке</w:t>
      </w:r>
      <w:r w:rsidR="007B7DC6">
        <w:rPr>
          <w:rFonts w:eastAsia="Times New Roman" w:cs="Times New Roman"/>
          <w:color w:val="000000"/>
          <w:sz w:val="28"/>
          <w:szCs w:val="24"/>
          <w:lang w:eastAsia="ru-RU"/>
        </w:rPr>
        <w:t>,</w:t>
      </w:r>
      <w:r w:rsidRPr="007B7DC6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семьи, имеющие детей целевой группы, обращаются в </w:t>
      </w:r>
      <w:proofErr w:type="spellStart"/>
      <w:r w:rsidRPr="007B7DC6">
        <w:rPr>
          <w:rFonts w:eastAsia="Times New Roman" w:cs="Times New Roman"/>
          <w:color w:val="000000"/>
          <w:sz w:val="28"/>
          <w:szCs w:val="24"/>
          <w:lang w:eastAsia="ru-RU"/>
        </w:rPr>
        <w:t>психолого-м</w:t>
      </w:r>
      <w:r w:rsidR="00EA4547">
        <w:rPr>
          <w:rFonts w:eastAsia="Times New Roman" w:cs="Times New Roman"/>
          <w:color w:val="000000"/>
          <w:sz w:val="28"/>
          <w:szCs w:val="24"/>
          <w:lang w:eastAsia="ru-RU"/>
        </w:rPr>
        <w:t>едико-педагогическую</w:t>
      </w:r>
      <w:proofErr w:type="spellEnd"/>
      <w:r w:rsidR="00EA4547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комиссию</w:t>
      </w:r>
      <w:r w:rsidR="00915083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г. Воркуты (ПМПК) по адресу: г. Воркута, ул. Ленина, д. 50</w:t>
      </w:r>
      <w:proofErr w:type="gramStart"/>
      <w:r w:rsidR="00915083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А</w:t>
      </w:r>
      <w:proofErr w:type="gramEnd"/>
      <w:r w:rsidR="00915083">
        <w:rPr>
          <w:rFonts w:eastAsia="Times New Roman" w:cs="Times New Roman"/>
          <w:color w:val="000000"/>
          <w:sz w:val="28"/>
          <w:szCs w:val="24"/>
          <w:lang w:eastAsia="ru-RU"/>
        </w:rPr>
        <w:t>, корп. 1, тел. 3-23-97</w:t>
      </w:r>
      <w:r w:rsidRPr="007B7DC6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для определения образовательного маршрута и психолого-педагогического сопровождения в соответствии с их психофизическими возможностями и особенностями развития</w:t>
      </w:r>
      <w:r w:rsidR="00C01443">
        <w:rPr>
          <w:rFonts w:eastAsia="Times New Roman" w:cs="Times New Roman"/>
          <w:color w:val="000000"/>
          <w:sz w:val="28"/>
          <w:szCs w:val="24"/>
          <w:lang w:eastAsia="ru-RU"/>
        </w:rPr>
        <w:t>.</w:t>
      </w:r>
    </w:p>
    <w:p w:rsidR="0055251D" w:rsidRPr="0055251D" w:rsidRDefault="0055251D" w:rsidP="0055251D">
      <w:pPr>
        <w:spacing w:before="100" w:beforeAutospacing="1"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251D">
        <w:rPr>
          <w:rFonts w:eastAsia="Times New Roman" w:cs="Times New Roman"/>
          <w:szCs w:val="24"/>
          <w:lang w:eastAsia="ru-RU"/>
        </w:rPr>
        <w:t> </w:t>
      </w:r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3. </w:t>
      </w:r>
      <w:proofErr w:type="gramStart"/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t>В заявительном порядке семьи, имеющие детей целевой группы</w:t>
      </w:r>
      <w:r w:rsidR="00C01443">
        <w:rPr>
          <w:rFonts w:eastAsia="Times New Roman" w:cs="Times New Roman"/>
          <w:color w:val="000000"/>
          <w:sz w:val="28"/>
          <w:szCs w:val="24"/>
          <w:lang w:eastAsia="ru-RU"/>
        </w:rPr>
        <w:t xml:space="preserve">, после получения рекомендаций </w:t>
      </w:r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ПМПК, обращаются по месту проживания в </w:t>
      </w:r>
      <w:r w:rsidR="00C01443">
        <w:rPr>
          <w:rFonts w:eastAsia="Times New Roman" w:cs="Times New Roman"/>
          <w:color w:val="000000"/>
          <w:sz w:val="28"/>
          <w:szCs w:val="24"/>
          <w:lang w:eastAsia="ru-RU"/>
        </w:rPr>
        <w:t>Управление</w:t>
      </w:r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образования муниципального образования </w:t>
      </w:r>
      <w:r w:rsidR="00C01443">
        <w:rPr>
          <w:rFonts w:eastAsia="Times New Roman" w:cs="Times New Roman"/>
          <w:color w:val="000000"/>
          <w:sz w:val="28"/>
          <w:szCs w:val="24"/>
          <w:lang w:eastAsia="ru-RU"/>
        </w:rPr>
        <w:t>«МОГО Воркута»</w:t>
      </w:r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для решения</w:t>
      </w:r>
      <w:r w:rsidR="00C01443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вопроса</w:t>
      </w:r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о получении услуги по коррекции отклонений в физическом и </w:t>
      </w:r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lastRenderedPageBreak/>
        <w:t>психическом развитии в образовательных организациях, а также учреждениях здравоохранения и социальной защиты населения</w:t>
      </w:r>
      <w:r w:rsidR="00C01443">
        <w:rPr>
          <w:rFonts w:eastAsia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55251D" w:rsidRDefault="0055251D" w:rsidP="0055251D">
      <w:pPr>
        <w:spacing w:before="100" w:beforeAutospacing="1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55251D">
        <w:rPr>
          <w:rFonts w:eastAsia="Times New Roman" w:cs="Times New Roman"/>
          <w:szCs w:val="24"/>
          <w:lang w:eastAsia="ru-RU"/>
        </w:rPr>
        <w:t> </w:t>
      </w:r>
      <w:r w:rsidRPr="0055251D">
        <w:rPr>
          <w:rFonts w:eastAsia="Times New Roman" w:cs="Times New Roman"/>
          <w:color w:val="000000"/>
          <w:sz w:val="28"/>
          <w:szCs w:val="24"/>
          <w:lang w:eastAsia="ru-RU"/>
        </w:rPr>
        <w:t>4. Семьи, имеющие детей целевой группы, оформляют необходимые документы для получения данной услуги.</w:t>
      </w:r>
    </w:p>
    <w:p w:rsidR="00063849" w:rsidRPr="0055251D" w:rsidRDefault="00063849" w:rsidP="0055251D">
      <w:pPr>
        <w:spacing w:before="100" w:beforeAutospacing="1"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954A0" w:rsidRDefault="00063849">
      <w:r w:rsidRPr="00063849">
        <w:drawing>
          <wp:inline distT="0" distB="0" distL="0" distR="0">
            <wp:extent cx="6152515" cy="4322445"/>
            <wp:effectExtent l="19050" t="0" r="63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6120680"/>
                      <a:chOff x="179512" y="404664"/>
                      <a:chExt cx="8712968" cy="6120680"/>
                    </a:xfrm>
                  </a:grpSpPr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2411760" y="404664"/>
                        <a:ext cx="4392488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Дети – инвалиды</a:t>
                          </a:r>
                        </a:p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Дети из групп риска, входящих в целевую 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2195736" y="1268760"/>
                        <a:ext cx="4824536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Участковый врач- педиатр</a:t>
                          </a:r>
                        </a:p>
                        <a:p>
                          <a:pPr algn="ctr"/>
                          <a:r>
                            <a:rPr lang="ru-RU" sz="1400" dirty="0" smtClean="0"/>
                            <a:t>Составление индивидуальной программы ранней помощи</a:t>
                          </a:r>
                          <a:endParaRPr lang="ru-RU" sz="14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971600" y="2204864"/>
                        <a:ext cx="2952328" cy="5760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Врачи-специалисты  по профилю имеющейся патологии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5076056" y="2204864"/>
                        <a:ext cx="3816424" cy="43204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charset="0"/>
                            <a:buChar char="•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Массаж</a:t>
                          </a:r>
                        </a:p>
                        <a:p>
                          <a:pPr>
                            <a:buFont typeface="Arial" charset="0"/>
                            <a:buChar char="•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Логопедические занятия</a:t>
                          </a:r>
                        </a:p>
                        <a:p>
                          <a:pPr>
                            <a:buFont typeface="Arial" charset="0"/>
                            <a:buChar char="•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Реабилитационный центр</a:t>
                          </a:r>
                        </a:p>
                        <a:p>
                          <a:pPr>
                            <a:buFont typeface="Arial" charset="0"/>
                            <a:buChar char="•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Плановая стационарная реабилитация на базе ГБУЗ РК «ВДБ»</a:t>
                          </a:r>
                        </a:p>
                        <a:p>
                          <a:pPr>
                            <a:buFont typeface="Arial" charset="0"/>
                            <a:buChar char="•"/>
                          </a:pPr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Консультирование врачами-специалистами:</a:t>
                          </a:r>
                        </a:p>
                        <a:p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Оказание специализированной и </a:t>
                          </a: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высокотехнологичной медицинской </a:t>
                          </a: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помощи на республиканском уровне</a:t>
                          </a:r>
                        </a:p>
                        <a:p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Консультирование врачами-</a:t>
                          </a: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специалистами республиканского и </a:t>
                          </a: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федерального уровня</a:t>
                          </a:r>
                        </a:p>
                        <a:p>
                          <a:endParaRPr lang="ru-RU" sz="14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Оказание специализированной </a:t>
                          </a: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и высокотехнологичной   </a:t>
                          </a: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медицинской помощи на </a:t>
                          </a:r>
                        </a:p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федеральном уровне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179512" y="3068960"/>
                        <a:ext cx="3384376" cy="64807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Направление на МСЭ (при нарастании степени ограничения жизнедеятельности)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395536" y="4005064"/>
                        <a:ext cx="3168352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Учреждения социальной защиты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395536" y="4653136"/>
                        <a:ext cx="3168352" cy="2880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ПМПК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179512" y="5445224"/>
                        <a:ext cx="2016224" cy="64807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Общеобразовательные учреждения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2843808" y="5445224"/>
                        <a:ext cx="1872208" cy="64807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Специализированные учреждения</a:t>
                          </a:r>
                          <a:endParaRPr lang="ru-RU" sz="1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30" name="Прямая со стрелкой 29"/>
                      <a:cNvCxnSpPr>
                        <a:stCxn id="16" idx="2"/>
                        <a:endCxn id="18" idx="0"/>
                      </a:cNvCxnSpPr>
                    </a:nvCxnSpPr>
                    <a:spPr>
                      <a:xfrm>
                        <a:off x="4608004" y="908720"/>
                        <a:ext cx="0" cy="36004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>
                        <a:endCxn id="20" idx="0"/>
                      </a:cNvCxnSpPr>
                    </a:nvCxnSpPr>
                    <a:spPr>
                      <a:xfrm>
                        <a:off x="5508104" y="1844824"/>
                        <a:ext cx="1476164" cy="36004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Прямая со стрелкой 37"/>
                      <a:cNvCxnSpPr>
                        <a:endCxn id="19" idx="0"/>
                      </a:cNvCxnSpPr>
                    </a:nvCxnSpPr>
                    <a:spPr>
                      <a:xfrm flipH="1">
                        <a:off x="2447764" y="1844824"/>
                        <a:ext cx="1044116" cy="36004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 стрелкой 40"/>
                      <a:cNvCxnSpPr>
                        <a:stCxn id="19" idx="3"/>
                      </a:cNvCxnSpPr>
                    </a:nvCxnSpPr>
                    <a:spPr>
                      <a:xfrm>
                        <a:off x="3923928" y="2492896"/>
                        <a:ext cx="1152128" cy="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единительная линия 42"/>
                      <a:cNvCxnSpPr/>
                    </a:nvCxnSpPr>
                    <a:spPr>
                      <a:xfrm>
                        <a:off x="3923928" y="2780928"/>
                        <a:ext cx="0" cy="2016224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 стрелкой 44"/>
                      <a:cNvCxnSpPr>
                        <a:endCxn id="25" idx="3"/>
                      </a:cNvCxnSpPr>
                    </a:nvCxnSpPr>
                    <a:spPr>
                      <a:xfrm flipH="1">
                        <a:off x="3563888" y="4797152"/>
                        <a:ext cx="36004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1" name="Прямая со стрелкой 50"/>
                      <a:cNvCxnSpPr>
                        <a:endCxn id="23" idx="3"/>
                      </a:cNvCxnSpPr>
                    </a:nvCxnSpPr>
                    <a:spPr>
                      <a:xfrm flipH="1" flipV="1">
                        <a:off x="3563888" y="4185084"/>
                        <a:ext cx="360040" cy="360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Прямая со стрелкой 52"/>
                      <a:cNvCxnSpPr>
                        <a:endCxn id="21" idx="3"/>
                      </a:cNvCxnSpPr>
                    </a:nvCxnSpPr>
                    <a:spPr>
                      <a:xfrm flipH="1" flipV="1">
                        <a:off x="3563888" y="3392996"/>
                        <a:ext cx="360040" cy="360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Прямая со стрелкой 54"/>
                      <a:cNvCxnSpPr>
                        <a:endCxn id="26" idx="0"/>
                      </a:cNvCxnSpPr>
                    </a:nvCxnSpPr>
                    <a:spPr>
                      <a:xfrm flipH="1">
                        <a:off x="1187624" y="4941168"/>
                        <a:ext cx="360040" cy="5040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Прямая со стрелкой 56"/>
                      <a:cNvCxnSpPr>
                        <a:endCxn id="27" idx="0"/>
                      </a:cNvCxnSpPr>
                    </a:nvCxnSpPr>
                    <a:spPr>
                      <a:xfrm>
                        <a:off x="2987824" y="4941168"/>
                        <a:ext cx="792088" cy="5040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Прямая соединительная линия 67"/>
                      <a:cNvCxnSpPr/>
                    </a:nvCxnSpPr>
                    <a:spPr>
                      <a:xfrm>
                        <a:off x="5292080" y="3573016"/>
                        <a:ext cx="0" cy="2448272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Прямая со стрелкой 69"/>
                      <a:cNvCxnSpPr/>
                    </a:nvCxnSpPr>
                    <a:spPr>
                      <a:xfrm>
                        <a:off x="5292080" y="6021288"/>
                        <a:ext cx="288032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 стрелкой 71"/>
                      <a:cNvCxnSpPr/>
                    </a:nvCxnSpPr>
                    <a:spPr>
                      <a:xfrm>
                        <a:off x="5292080" y="5013176"/>
                        <a:ext cx="216024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Прямая со стрелкой 75"/>
                      <a:cNvCxnSpPr/>
                    </a:nvCxnSpPr>
                    <a:spPr>
                      <a:xfrm>
                        <a:off x="5292080" y="4149080"/>
                        <a:ext cx="216024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4954A0" w:rsidSect="000D6324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F92"/>
    <w:multiLevelType w:val="hybridMultilevel"/>
    <w:tmpl w:val="18CCD0BE"/>
    <w:lvl w:ilvl="0" w:tplc="277066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C76D2"/>
    <w:multiLevelType w:val="hybridMultilevel"/>
    <w:tmpl w:val="0816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251D"/>
    <w:rsid w:val="00023BB3"/>
    <w:rsid w:val="00026CA4"/>
    <w:rsid w:val="00033D48"/>
    <w:rsid w:val="000356AB"/>
    <w:rsid w:val="000530DC"/>
    <w:rsid w:val="00063849"/>
    <w:rsid w:val="0007370D"/>
    <w:rsid w:val="0009043E"/>
    <w:rsid w:val="000A5A2F"/>
    <w:rsid w:val="000B3C00"/>
    <w:rsid w:val="000C257E"/>
    <w:rsid w:val="000D6324"/>
    <w:rsid w:val="00100F2B"/>
    <w:rsid w:val="00116531"/>
    <w:rsid w:val="00145B7F"/>
    <w:rsid w:val="00167624"/>
    <w:rsid w:val="00180BA8"/>
    <w:rsid w:val="00185B8C"/>
    <w:rsid w:val="00196843"/>
    <w:rsid w:val="001B1810"/>
    <w:rsid w:val="001C4AAB"/>
    <w:rsid w:val="001C696C"/>
    <w:rsid w:val="001D3810"/>
    <w:rsid w:val="001F104A"/>
    <w:rsid w:val="001F6B6B"/>
    <w:rsid w:val="002225E2"/>
    <w:rsid w:val="002533B9"/>
    <w:rsid w:val="002549C0"/>
    <w:rsid w:val="00255C7C"/>
    <w:rsid w:val="00255EB6"/>
    <w:rsid w:val="00261B62"/>
    <w:rsid w:val="002663A5"/>
    <w:rsid w:val="002869FD"/>
    <w:rsid w:val="002921B8"/>
    <w:rsid w:val="002959CE"/>
    <w:rsid w:val="002B2226"/>
    <w:rsid w:val="002C180D"/>
    <w:rsid w:val="002C4490"/>
    <w:rsid w:val="00316C40"/>
    <w:rsid w:val="003269AD"/>
    <w:rsid w:val="00337793"/>
    <w:rsid w:val="003658CA"/>
    <w:rsid w:val="00383789"/>
    <w:rsid w:val="003B1494"/>
    <w:rsid w:val="003D4DD7"/>
    <w:rsid w:val="003D755D"/>
    <w:rsid w:val="00433274"/>
    <w:rsid w:val="0043402D"/>
    <w:rsid w:val="004351E1"/>
    <w:rsid w:val="00445A9B"/>
    <w:rsid w:val="004954A0"/>
    <w:rsid w:val="004B5B04"/>
    <w:rsid w:val="004B6656"/>
    <w:rsid w:val="004C47D4"/>
    <w:rsid w:val="004D1B29"/>
    <w:rsid w:val="004D2838"/>
    <w:rsid w:val="004E016F"/>
    <w:rsid w:val="005129B2"/>
    <w:rsid w:val="005247E5"/>
    <w:rsid w:val="0055251D"/>
    <w:rsid w:val="0056158B"/>
    <w:rsid w:val="00571AD8"/>
    <w:rsid w:val="00595EAF"/>
    <w:rsid w:val="005E0305"/>
    <w:rsid w:val="005E3984"/>
    <w:rsid w:val="00613C20"/>
    <w:rsid w:val="006216BF"/>
    <w:rsid w:val="006268A9"/>
    <w:rsid w:val="00652AA6"/>
    <w:rsid w:val="00660EA3"/>
    <w:rsid w:val="00662DA8"/>
    <w:rsid w:val="0067054F"/>
    <w:rsid w:val="00694532"/>
    <w:rsid w:val="00695F1C"/>
    <w:rsid w:val="006A7EFE"/>
    <w:rsid w:val="006B08E9"/>
    <w:rsid w:val="00742440"/>
    <w:rsid w:val="0074752B"/>
    <w:rsid w:val="00753233"/>
    <w:rsid w:val="00756967"/>
    <w:rsid w:val="007A7BB4"/>
    <w:rsid w:val="007B05E7"/>
    <w:rsid w:val="007B0EDB"/>
    <w:rsid w:val="007B7278"/>
    <w:rsid w:val="007B7DC6"/>
    <w:rsid w:val="007E36DB"/>
    <w:rsid w:val="00816E8F"/>
    <w:rsid w:val="00820A3D"/>
    <w:rsid w:val="0083114D"/>
    <w:rsid w:val="00834930"/>
    <w:rsid w:val="00835F5D"/>
    <w:rsid w:val="00870C64"/>
    <w:rsid w:val="00872560"/>
    <w:rsid w:val="00877206"/>
    <w:rsid w:val="008B6105"/>
    <w:rsid w:val="008C7F7D"/>
    <w:rsid w:val="008E098B"/>
    <w:rsid w:val="008E53F3"/>
    <w:rsid w:val="008F6245"/>
    <w:rsid w:val="00901E89"/>
    <w:rsid w:val="00915083"/>
    <w:rsid w:val="009220E4"/>
    <w:rsid w:val="00925AFE"/>
    <w:rsid w:val="00932CBC"/>
    <w:rsid w:val="00953345"/>
    <w:rsid w:val="00960750"/>
    <w:rsid w:val="009608B6"/>
    <w:rsid w:val="009A5E83"/>
    <w:rsid w:val="009B69FA"/>
    <w:rsid w:val="00A03B66"/>
    <w:rsid w:val="00A554DE"/>
    <w:rsid w:val="00A643AB"/>
    <w:rsid w:val="00A84ED6"/>
    <w:rsid w:val="00A95DEA"/>
    <w:rsid w:val="00B13C40"/>
    <w:rsid w:val="00B25E3C"/>
    <w:rsid w:val="00B4454E"/>
    <w:rsid w:val="00B70B76"/>
    <w:rsid w:val="00B962AD"/>
    <w:rsid w:val="00BB2CAC"/>
    <w:rsid w:val="00BB4663"/>
    <w:rsid w:val="00BB62EF"/>
    <w:rsid w:val="00BD7A48"/>
    <w:rsid w:val="00BE0234"/>
    <w:rsid w:val="00BF58A6"/>
    <w:rsid w:val="00BF79C0"/>
    <w:rsid w:val="00C01443"/>
    <w:rsid w:val="00C406B9"/>
    <w:rsid w:val="00C43105"/>
    <w:rsid w:val="00C53185"/>
    <w:rsid w:val="00C76A66"/>
    <w:rsid w:val="00C950AE"/>
    <w:rsid w:val="00CB46B8"/>
    <w:rsid w:val="00CC102D"/>
    <w:rsid w:val="00CE0B86"/>
    <w:rsid w:val="00CE2573"/>
    <w:rsid w:val="00CF371F"/>
    <w:rsid w:val="00D24842"/>
    <w:rsid w:val="00D25F40"/>
    <w:rsid w:val="00D65DAE"/>
    <w:rsid w:val="00DF320C"/>
    <w:rsid w:val="00E0613B"/>
    <w:rsid w:val="00E43FA2"/>
    <w:rsid w:val="00E63300"/>
    <w:rsid w:val="00E94DBD"/>
    <w:rsid w:val="00E95A98"/>
    <w:rsid w:val="00EA4547"/>
    <w:rsid w:val="00EB1064"/>
    <w:rsid w:val="00EC49D6"/>
    <w:rsid w:val="00ED6FED"/>
    <w:rsid w:val="00EF6D72"/>
    <w:rsid w:val="00F102E8"/>
    <w:rsid w:val="00F12DDE"/>
    <w:rsid w:val="00F21A32"/>
    <w:rsid w:val="00F31D20"/>
    <w:rsid w:val="00F561E8"/>
    <w:rsid w:val="00F93E28"/>
    <w:rsid w:val="00F93F3C"/>
    <w:rsid w:val="00FA0C03"/>
    <w:rsid w:val="00FB1E3F"/>
    <w:rsid w:val="00FC09F6"/>
    <w:rsid w:val="00FD7BB1"/>
    <w:rsid w:val="00FF4950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51D"/>
    <w:rPr>
      <w:b/>
      <w:bCs/>
    </w:rPr>
  </w:style>
  <w:style w:type="paragraph" w:styleId="a4">
    <w:name w:val="List Paragraph"/>
    <w:basedOn w:val="a"/>
    <w:uiPriority w:val="34"/>
    <w:qFormat/>
    <w:rsid w:val="004D2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75CFD-FC37-4D60-9262-47677F17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2018-01-17T09:27:00Z</cp:lastPrinted>
  <dcterms:created xsi:type="dcterms:W3CDTF">2018-01-17T08:13:00Z</dcterms:created>
  <dcterms:modified xsi:type="dcterms:W3CDTF">2018-01-17T09:28:00Z</dcterms:modified>
</cp:coreProperties>
</file>